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FDF7" w14:textId="77777777" w:rsidR="001A7431" w:rsidRPr="001A7431" w:rsidRDefault="001A7431" w:rsidP="00282867">
      <w:pPr>
        <w:jc w:val="both"/>
        <w:rPr>
          <w:b/>
        </w:rPr>
      </w:pPr>
      <w:r w:rsidRPr="001A7431">
        <w:rPr>
          <w:b/>
        </w:rPr>
        <w:t xml:space="preserve">ALLEGATO 2 NOTA INFORMATIVA AI SENSI DELL’ART. 13 DEL REGOLAMENTO (UE) 2016/679 IN MERITO ALLA GESTIONE DEI DATI PERSONALI RACCOLTI PER LA COSTITUZIONE DI UN NETWORK DI OPERATORI ECONOMICI E FINANZIARI </w:t>
      </w:r>
    </w:p>
    <w:p w14:paraId="30DA6EFF" w14:textId="77777777" w:rsidR="001A7431" w:rsidRDefault="001A7431" w:rsidP="00282867">
      <w:pPr>
        <w:jc w:val="both"/>
      </w:pPr>
    </w:p>
    <w:p w14:paraId="4F066570" w14:textId="77777777" w:rsidR="001A7431" w:rsidRDefault="001A7431" w:rsidP="00282867">
      <w:pPr>
        <w:jc w:val="both"/>
      </w:pPr>
      <w:r>
        <w:t xml:space="preserve">Ai sensi dell’art. 13 del Regolamento UE 679/2016 relativo alla protezione delle persone fisiche con riguardo al trattamento dei dati personali, Innexta S.c.r.l. (“Innexta”), in qualità di Titolare del trattamento ai sensi dell’art. 4, n. 7 del Regolamento UE 679/2016, “General Data Protection Regulation”, di seguito anche GDPR, informa che: </w:t>
      </w:r>
    </w:p>
    <w:p w14:paraId="7922C3C0" w14:textId="77777777" w:rsidR="001A7431" w:rsidRDefault="001A7431" w:rsidP="00282867">
      <w:pPr>
        <w:jc w:val="both"/>
      </w:pPr>
    </w:p>
    <w:p w14:paraId="6BE47C2B" w14:textId="77777777" w:rsidR="001A7431" w:rsidRDefault="001A7431" w:rsidP="00282867">
      <w:pPr>
        <w:jc w:val="both"/>
      </w:pPr>
      <w:r w:rsidRPr="001A7431">
        <w:rPr>
          <w:b/>
          <w:bCs/>
        </w:rPr>
        <w:t>Finalità del trattamento e base giuridica</w:t>
      </w:r>
      <w:r>
        <w:t xml:space="preserve"> </w:t>
      </w:r>
    </w:p>
    <w:p w14:paraId="39566E7A" w14:textId="77777777" w:rsidR="001A7431" w:rsidRDefault="001A7431" w:rsidP="00282867">
      <w:pPr>
        <w:jc w:val="both"/>
      </w:pPr>
      <w:r>
        <w:t xml:space="preserve">I dati personali forniti per l’iscrizione al Network saranno trattati: </w:t>
      </w:r>
    </w:p>
    <w:p w14:paraId="7B4CC562" w14:textId="77777777" w:rsidR="001A7431" w:rsidRDefault="001A7431" w:rsidP="00282867">
      <w:pPr>
        <w:jc w:val="both"/>
      </w:pPr>
      <w:r>
        <w:sym w:font="Symbol" w:char="F0B7"/>
      </w:r>
      <w:r>
        <w:t xml:space="preserve"> per finalità amministrative; </w:t>
      </w:r>
    </w:p>
    <w:p w14:paraId="043FFACD" w14:textId="77777777" w:rsidR="001A7431" w:rsidRDefault="001A7431" w:rsidP="00282867">
      <w:pPr>
        <w:jc w:val="both"/>
      </w:pPr>
      <w:r>
        <w:sym w:font="Symbol" w:char="F0B7"/>
      </w:r>
      <w:r>
        <w:t xml:space="preserve"> per gli scopi legati alle finalità sottese al Progetto e alla costituzione del Network così come indicate dall’art. 3 dell’Avviso e successiva attività informativa, nonché di aggiornamento/cancellazione dallo stesso; </w:t>
      </w:r>
    </w:p>
    <w:p w14:paraId="044FFD53" w14:textId="77777777" w:rsidR="001A7431" w:rsidRDefault="001A7431" w:rsidP="00282867">
      <w:pPr>
        <w:jc w:val="both"/>
      </w:pPr>
      <w:r>
        <w:sym w:font="Symbol" w:char="F0B7"/>
      </w:r>
      <w:r>
        <w:t xml:space="preserve"> per la gestione delle presenze in attività di incontri e/o seminari formativi; </w:t>
      </w:r>
    </w:p>
    <w:p w14:paraId="600CC54F" w14:textId="77777777" w:rsidR="001A7431" w:rsidRDefault="001A7431" w:rsidP="00282867">
      <w:pPr>
        <w:jc w:val="both"/>
      </w:pPr>
      <w:r>
        <w:sym w:font="Symbol" w:char="F0B7"/>
      </w:r>
      <w:r>
        <w:t xml:space="preserve"> per attività statistiche. </w:t>
      </w:r>
    </w:p>
    <w:p w14:paraId="3D1919CE" w14:textId="67FC1ACB" w:rsidR="001A7431" w:rsidRDefault="001A7431" w:rsidP="00282867">
      <w:pPr>
        <w:jc w:val="both"/>
      </w:pPr>
      <w:r>
        <w:t xml:space="preserve">I dati non saranno utilizzati per finalità diverse da quelle esposte nella presente informativa. Informiamo l’interessato che le attività formative/divulgative potranno essere oggetto di registrazioni audio, riprese fotografiche e video. La partecipazione a tali attività può comportare l’eventuale pubblicazione dei dati personali dell’interessato (immagini fotografiche e/o video) sul sito web del titolare, e/o su canali di social network </w:t>
      </w:r>
      <w:r w:rsidR="00A51603">
        <w:t>di Innexta</w:t>
      </w:r>
      <w:r>
        <w:t xml:space="preserve">. Qualora l’interessato non voglia essere ripreso/fotografato, dovrà comunicarlo anticipatamente. </w:t>
      </w:r>
    </w:p>
    <w:p w14:paraId="1B4EFC61" w14:textId="77777777" w:rsidR="001A7431" w:rsidRDefault="001A7431" w:rsidP="00282867">
      <w:pPr>
        <w:jc w:val="both"/>
      </w:pPr>
    </w:p>
    <w:p w14:paraId="477D1E31" w14:textId="54D790BA" w:rsidR="001A7431" w:rsidRDefault="00A044EF" w:rsidP="00282867">
      <w:pPr>
        <w:jc w:val="both"/>
      </w:pPr>
      <w:r>
        <w:t xml:space="preserve">Il trattamento di dati personali è necessario ai fini della partecipazione/iscrizione al Network. </w:t>
      </w:r>
      <w:r w:rsidR="001A7431">
        <w:t xml:space="preserve">Il trattamento può riguardare anche dati personali resi manifestamente pubblici dall'interessato. </w:t>
      </w:r>
    </w:p>
    <w:p w14:paraId="51F5EDD4" w14:textId="77777777" w:rsidR="001A7431" w:rsidRDefault="001A7431" w:rsidP="00282867">
      <w:pPr>
        <w:jc w:val="both"/>
      </w:pPr>
    </w:p>
    <w:p w14:paraId="5870EC83" w14:textId="77777777" w:rsidR="001A7431" w:rsidRDefault="001A7431" w:rsidP="00282867">
      <w:pPr>
        <w:jc w:val="both"/>
      </w:pPr>
      <w:r w:rsidRPr="001A7431">
        <w:rPr>
          <w:b/>
          <w:bCs/>
        </w:rPr>
        <w:t xml:space="preserve">Soggetti autorizzati al trattamento, comunicazione e diffusione </w:t>
      </w:r>
    </w:p>
    <w:p w14:paraId="2CA0D6A8" w14:textId="77777777" w:rsidR="001A7431" w:rsidRDefault="001A7431" w:rsidP="00282867">
      <w:pPr>
        <w:jc w:val="both"/>
      </w:pPr>
      <w:r>
        <w:t>I dati acquisiti saranno trattati, in modo da garantirne la sicurezza e la riservatezza, con particolare riferimento all’utilizzo di idonee misure di sicurezza tecniche ed organizzative, esclusivamente:</w:t>
      </w:r>
    </w:p>
    <w:p w14:paraId="09B82BB0" w14:textId="2A029C46" w:rsidR="001A7431" w:rsidRDefault="001A7431" w:rsidP="00282867">
      <w:pPr>
        <w:jc w:val="both"/>
      </w:pPr>
      <w:r>
        <w:sym w:font="Symbol" w:char="F0B7"/>
      </w:r>
      <w:r>
        <w:t xml:space="preserve"> da personale </w:t>
      </w:r>
      <w:r w:rsidR="00A51603">
        <w:t>di Innexta</w:t>
      </w:r>
      <w:r>
        <w:t xml:space="preserve"> appositamente autorizzato al trattamento; La comunicazione dei dati ad altri soggetti verrà effettuata esclusivamente in esecuzione di obblighi di legge, di regolamento e per lo svolgimento delle funzioni istituzionali ai sensi di quanto previsto dalla normativa vigente. Si rende noto, inoltre, che i dati potranno essere conoscibili o comunicati alle seguenti categorie di soggetti: </w:t>
      </w:r>
    </w:p>
    <w:p w14:paraId="736AFED3" w14:textId="77777777" w:rsidR="001A7431" w:rsidRDefault="001A7431" w:rsidP="00282867">
      <w:pPr>
        <w:jc w:val="both"/>
      </w:pPr>
      <w:r>
        <w:sym w:font="Symbol" w:char="F0B7"/>
      </w:r>
      <w:r>
        <w:t xml:space="preserve"> Camere di Commercio interessate dal Progetto e/o dalle attività espletate a seguito dell’iscrizione nel Network; </w:t>
      </w:r>
    </w:p>
    <w:p w14:paraId="35A6D69A" w14:textId="77777777" w:rsidR="001A7431" w:rsidRDefault="001A7431" w:rsidP="00282867">
      <w:pPr>
        <w:jc w:val="both"/>
      </w:pPr>
      <w:r>
        <w:sym w:font="Symbol" w:char="F0B7"/>
      </w:r>
      <w:r>
        <w:t xml:space="preserve"> Soggetti co-organizzatori degli incontri formativi/divulgativi e seminariali; </w:t>
      </w:r>
    </w:p>
    <w:p w14:paraId="435664B3" w14:textId="77777777" w:rsidR="001A7431" w:rsidRDefault="001A7431" w:rsidP="00282867">
      <w:pPr>
        <w:jc w:val="both"/>
      </w:pPr>
      <w:r>
        <w:sym w:font="Symbol" w:char="F0B7"/>
      </w:r>
      <w:r>
        <w:t xml:space="preserve"> Ogni altro soggetto pubblico o privato nei casi previsti dal diritto dell’UE o dallo Stato italiano. </w:t>
      </w:r>
    </w:p>
    <w:p w14:paraId="1DF63FC3" w14:textId="253F2BB1" w:rsidR="001A7431" w:rsidRDefault="001A7431" w:rsidP="00282867">
      <w:pPr>
        <w:jc w:val="both"/>
      </w:pPr>
      <w:r>
        <w:t xml:space="preserve">I dati personali potranno essere comunicati a soggetti operanti in qualità di titolari (quali, a titolo esemplificativo, autorità di vigilanza e controllo ed ogni soggetto pubblico legittimato a richiedere i dati) oppure trattati, per conto </w:t>
      </w:r>
      <w:r w:rsidR="00A51603">
        <w:t>di Innexta</w:t>
      </w:r>
      <w:r>
        <w:t xml:space="preserve">, da soggetti designati come Responsabili, a cui sono impartite adeguate istruzioni operative. Tali soggetti sono essenzialmente ricompresi nelle seguenti categorie: a) agenzie di comunicazione; b) società informatiche; c) enti pubblici co-organizzatori. </w:t>
      </w:r>
    </w:p>
    <w:p w14:paraId="0AFBD123" w14:textId="77777777" w:rsidR="001A7431" w:rsidRDefault="001A7431" w:rsidP="00282867">
      <w:pPr>
        <w:jc w:val="both"/>
      </w:pPr>
    </w:p>
    <w:p w14:paraId="1474B65C" w14:textId="77777777" w:rsidR="001A7431" w:rsidRDefault="001A7431" w:rsidP="00282867">
      <w:pPr>
        <w:jc w:val="both"/>
      </w:pPr>
      <w:r w:rsidRPr="001A7431">
        <w:rPr>
          <w:b/>
          <w:bCs/>
        </w:rPr>
        <w:t>Modalità del trattamento e tempi di conservazione</w:t>
      </w:r>
      <w:r>
        <w:t xml:space="preserve"> </w:t>
      </w:r>
    </w:p>
    <w:p w14:paraId="69C95219" w14:textId="77777777" w:rsidR="001A7431" w:rsidRDefault="001A7431" w:rsidP="00282867">
      <w:pPr>
        <w:jc w:val="both"/>
      </w:pPr>
      <w:r>
        <w:t xml:space="preserve">La documentazione e le informazioni fornite in sede di iscrizione al Network saranno conservate per 5 anni, nonché fino a quanto l’interessato non richieda di cancellarsi dal Network stesso. Decorso </w:t>
      </w:r>
      <w:r>
        <w:lastRenderedPageBreak/>
        <w:t xml:space="preserve">tale termine, questo sarà distrutto o reso anonimo compatibilmente con le procedure tecniche di cancellazione e backup. </w:t>
      </w:r>
    </w:p>
    <w:p w14:paraId="4A259292" w14:textId="77777777" w:rsidR="001A7431" w:rsidRDefault="001A7431" w:rsidP="00282867">
      <w:pPr>
        <w:jc w:val="both"/>
      </w:pPr>
    </w:p>
    <w:p w14:paraId="03411FEE" w14:textId="77777777" w:rsidR="001A7431" w:rsidRDefault="001A7431" w:rsidP="00282867">
      <w:pPr>
        <w:jc w:val="both"/>
      </w:pPr>
      <w:r w:rsidRPr="001A7431">
        <w:rPr>
          <w:b/>
          <w:bCs/>
        </w:rPr>
        <w:t>Diritti dell’interessato</w:t>
      </w:r>
      <w:r>
        <w:t xml:space="preserve"> </w:t>
      </w:r>
    </w:p>
    <w:p w14:paraId="69AF4A3A" w14:textId="77777777" w:rsidR="001A7431" w:rsidRDefault="001A7431" w:rsidP="00282867">
      <w:pPr>
        <w:jc w:val="both"/>
      </w:pPr>
      <w:r>
        <w:t xml:space="preserve">All’interessato è garantito l’esercizio dei diritti riconosciuti dagli artt. 12 e ss. del Reg. (UE) 2016/679 e dalla normativa vigente in materia. L’interessato potrà in qualsiasi momento richiedere al titolare del trattamento l'accesso ai dati personali e la rettifica degli stessi. Non sarà possibile esercitare </w:t>
      </w:r>
    </w:p>
    <w:p w14:paraId="40826424" w14:textId="77777777" w:rsidR="001A7431" w:rsidRDefault="001A7431" w:rsidP="00282867">
      <w:pPr>
        <w:jc w:val="both"/>
      </w:pPr>
      <w:r>
        <w:sym w:font="Symbol" w:char="F0B7"/>
      </w:r>
      <w:r>
        <w:t xml:space="preserve"> il diritto di revoca del consenso in quanto non previsto come base giuridica del presente trattamento; </w:t>
      </w:r>
    </w:p>
    <w:p w14:paraId="2D8C43C9" w14:textId="77777777" w:rsidR="001A7431" w:rsidRDefault="001A7431" w:rsidP="00282867">
      <w:pPr>
        <w:jc w:val="both"/>
      </w:pPr>
      <w:r>
        <w:sym w:font="Symbol" w:char="F0B7"/>
      </w:r>
      <w:r>
        <w:t xml:space="preserve"> il diritto di cancellazione dei dati e di opposizione salvo il caso in cui i dati siano utilizzati non coerentemente con le finalità previste dalla presente informativa. </w:t>
      </w:r>
    </w:p>
    <w:p w14:paraId="243DAA1E" w14:textId="77777777" w:rsidR="001A7431" w:rsidRDefault="001A7431" w:rsidP="00282867">
      <w:pPr>
        <w:jc w:val="both"/>
      </w:pPr>
      <w:r>
        <w:t xml:space="preserve">I citati diritti sono esercitabili facendo riferimento ai seguenti contatti. </w:t>
      </w:r>
    </w:p>
    <w:p w14:paraId="53532344" w14:textId="77777777" w:rsidR="001A7431" w:rsidRDefault="001A7431" w:rsidP="00282867">
      <w:pPr>
        <w:jc w:val="both"/>
      </w:pPr>
      <w:r>
        <w:t xml:space="preserve">All’interessato è inoltre riconosciuto il diritto di proporre segnalazione, reclamo e ricorso presso l’Autorità Garante per la Protezione dei Dati Personali, secondo le modalità previste dall’Autorità stessa. </w:t>
      </w:r>
    </w:p>
    <w:p w14:paraId="4692D4C2" w14:textId="77777777" w:rsidR="001A7431" w:rsidRDefault="001A7431" w:rsidP="00282867">
      <w:pPr>
        <w:jc w:val="both"/>
      </w:pPr>
    </w:p>
    <w:p w14:paraId="2BD7FFBE" w14:textId="77777777" w:rsidR="001A7431" w:rsidRDefault="001A7431" w:rsidP="00282867">
      <w:pPr>
        <w:jc w:val="both"/>
      </w:pPr>
      <w:r w:rsidRPr="001A7431">
        <w:rPr>
          <w:b/>
          <w:bCs/>
        </w:rPr>
        <w:t>Conferimento dei dati</w:t>
      </w:r>
      <w:r>
        <w:t xml:space="preserve"> </w:t>
      </w:r>
    </w:p>
    <w:p w14:paraId="3B23AB6A" w14:textId="77777777" w:rsidR="001A7431" w:rsidRDefault="001A7431" w:rsidP="00282867">
      <w:pPr>
        <w:jc w:val="both"/>
      </w:pPr>
      <w:r>
        <w:t xml:space="preserve">Il conferimento dei dati personali è dovuto in base alla vigente normativa, ed è altresì necessario ai fini della iscrizione al Network. </w:t>
      </w:r>
    </w:p>
    <w:p w14:paraId="0F121545" w14:textId="77777777" w:rsidR="001A7431" w:rsidRDefault="001A7431" w:rsidP="00282867">
      <w:pPr>
        <w:jc w:val="both"/>
      </w:pPr>
      <w:r>
        <w:t xml:space="preserve">Il rifiuto di fornire i dati può comportare il mancato inserimento al Network stesso, ovvero il mancato coinvolgimento per l’eventuale collaborazione, ricezione e partecipazione alle attività connesse all’iscrizione al Network. </w:t>
      </w:r>
    </w:p>
    <w:p w14:paraId="3867BCE4" w14:textId="77777777" w:rsidR="001A7431" w:rsidRDefault="001A7431" w:rsidP="00282867">
      <w:pPr>
        <w:jc w:val="both"/>
      </w:pPr>
    </w:p>
    <w:p w14:paraId="19B83A4B" w14:textId="77777777" w:rsidR="001A7431" w:rsidRDefault="001A7431" w:rsidP="00282867">
      <w:pPr>
        <w:jc w:val="both"/>
      </w:pPr>
      <w:r w:rsidRPr="001A7431">
        <w:rPr>
          <w:b/>
          <w:bCs/>
        </w:rPr>
        <w:t>Trasferimento dati a paese terzo</w:t>
      </w:r>
      <w:r>
        <w:t xml:space="preserve"> </w:t>
      </w:r>
    </w:p>
    <w:p w14:paraId="7F4D92B2" w14:textId="77777777" w:rsidR="001A7431" w:rsidRDefault="001A7431" w:rsidP="00282867">
      <w:pPr>
        <w:jc w:val="both"/>
      </w:pPr>
      <w:r>
        <w:t xml:space="preserve">Si informa che il Titolare del trattamento non intende trasferire dati ad un paese terzo Extra europeo. </w:t>
      </w:r>
    </w:p>
    <w:p w14:paraId="04975FF7" w14:textId="77777777" w:rsidR="001A7431" w:rsidRDefault="001A7431" w:rsidP="00282867">
      <w:pPr>
        <w:jc w:val="both"/>
      </w:pPr>
    </w:p>
    <w:p w14:paraId="1B6D27DE" w14:textId="77777777" w:rsidR="001A7431" w:rsidRDefault="001A7431" w:rsidP="00282867">
      <w:pPr>
        <w:jc w:val="both"/>
      </w:pPr>
      <w:r w:rsidRPr="001A7431">
        <w:rPr>
          <w:b/>
          <w:bCs/>
        </w:rPr>
        <w:t>Inesistenza di un processo decisionale automatizzato</w:t>
      </w:r>
      <w:r>
        <w:t xml:space="preserve"> </w:t>
      </w:r>
    </w:p>
    <w:p w14:paraId="05DF6B1E" w14:textId="4999AD40" w:rsidR="001A7431" w:rsidRDefault="00A51603" w:rsidP="00282867">
      <w:pPr>
        <w:jc w:val="both"/>
      </w:pPr>
      <w:r>
        <w:t>Innexta</w:t>
      </w:r>
      <w:r w:rsidR="001A7431">
        <w:t xml:space="preserve"> non adotta alcun processo automatizzato, compresa la profilazione di cui all'art. 22, paragrafi 1 e 4, GDPR. </w:t>
      </w:r>
    </w:p>
    <w:p w14:paraId="6344299F" w14:textId="77777777" w:rsidR="001A7431" w:rsidRDefault="001A7431" w:rsidP="00282867">
      <w:pPr>
        <w:jc w:val="both"/>
      </w:pPr>
    </w:p>
    <w:p w14:paraId="439787FD" w14:textId="77777777" w:rsidR="001A7431" w:rsidRDefault="001A7431" w:rsidP="00282867">
      <w:pPr>
        <w:jc w:val="both"/>
      </w:pPr>
      <w:r w:rsidRPr="001A7431">
        <w:rPr>
          <w:b/>
          <w:bCs/>
        </w:rPr>
        <w:t>Titolare del trattamento e Responsabile della Protezione dei dati</w:t>
      </w:r>
      <w:r>
        <w:t xml:space="preserve"> </w:t>
      </w:r>
    </w:p>
    <w:p w14:paraId="5A979480" w14:textId="1C249468" w:rsidR="00A51603" w:rsidRDefault="001A7431" w:rsidP="00282867">
      <w:pPr>
        <w:jc w:val="both"/>
      </w:pPr>
      <w:r>
        <w:t xml:space="preserve">Il Titolare del trattamento è </w:t>
      </w:r>
      <w:r w:rsidR="00A51603">
        <w:t>Innexta S.c.r.l.</w:t>
      </w:r>
      <w:r>
        <w:t xml:space="preserve"> che ha sede in via Meravigli 9/b – Milano. </w:t>
      </w:r>
    </w:p>
    <w:p w14:paraId="3B461536" w14:textId="7D30548E" w:rsidR="001A7431" w:rsidRDefault="001A7431" w:rsidP="00282867">
      <w:pPr>
        <w:jc w:val="both"/>
      </w:pPr>
      <w:r>
        <w:t xml:space="preserve">Di seguito i dati di contatto del Titolare del trattamento: PEC: </w:t>
      </w:r>
      <w:r w:rsidR="00A51603">
        <w:t>innextascrl</w:t>
      </w:r>
      <w:r>
        <w:t>@</w:t>
      </w:r>
      <w:r w:rsidR="00A51603">
        <w:t>pec</w:t>
      </w:r>
      <w:r>
        <w:t xml:space="preserve">.it Nel rispetto delle disposizioni del Regolamento, il Titolare, come sopra identificato, ai sensi dell’art. 37 del Regolamento, ha nominato/designato l’Avv. Franco Pozzoli, in qualità di Responsabile della Protezione dei Dati (Data Protection Officer), che potrà essere contattato per le questioni attinenti il trattamento dei dati, oltre che presso l’indirizzo </w:t>
      </w:r>
      <w:r w:rsidR="00A51603">
        <w:t>di Innexta</w:t>
      </w:r>
      <w:r>
        <w:t xml:space="preserve"> al seguente recapito e-mail: dpo@lom.camcom.it. </w:t>
      </w:r>
    </w:p>
    <w:sectPr w:rsidR="001A7431" w:rsidSect="00FA29B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2C9"/>
    <w:multiLevelType w:val="hybridMultilevel"/>
    <w:tmpl w:val="CF36F8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A156AA"/>
    <w:multiLevelType w:val="multilevel"/>
    <w:tmpl w:val="EF788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343AE"/>
    <w:multiLevelType w:val="multilevel"/>
    <w:tmpl w:val="54441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DF7CBB"/>
    <w:multiLevelType w:val="multilevel"/>
    <w:tmpl w:val="AEA6C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E12D07"/>
    <w:multiLevelType w:val="hybridMultilevel"/>
    <w:tmpl w:val="E80CA294"/>
    <w:lvl w:ilvl="0" w:tplc="E7BA561C">
      <w:start w:val="3"/>
      <w:numFmt w:val="bullet"/>
      <w:lvlText w:val="-"/>
      <w:lvlJc w:val="left"/>
      <w:pPr>
        <w:ind w:left="720" w:hanging="360"/>
      </w:pPr>
      <w:rPr>
        <w:rFonts w:ascii="Calibri" w:eastAsiaTheme="minorHAnsi" w:hAnsi="Calibri"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6D"/>
    <w:rsid w:val="000214B8"/>
    <w:rsid w:val="0007611A"/>
    <w:rsid w:val="00147FB3"/>
    <w:rsid w:val="001A7431"/>
    <w:rsid w:val="001B426A"/>
    <w:rsid w:val="001F6438"/>
    <w:rsid w:val="00282867"/>
    <w:rsid w:val="002B7DA5"/>
    <w:rsid w:val="003335EC"/>
    <w:rsid w:val="003540B2"/>
    <w:rsid w:val="003960C0"/>
    <w:rsid w:val="003A5336"/>
    <w:rsid w:val="003A5EC7"/>
    <w:rsid w:val="003E61E1"/>
    <w:rsid w:val="003F59CB"/>
    <w:rsid w:val="00445AC3"/>
    <w:rsid w:val="004E6FA7"/>
    <w:rsid w:val="0053154D"/>
    <w:rsid w:val="005C5094"/>
    <w:rsid w:val="00607ED4"/>
    <w:rsid w:val="006475BD"/>
    <w:rsid w:val="00673344"/>
    <w:rsid w:val="006C3276"/>
    <w:rsid w:val="00754ABD"/>
    <w:rsid w:val="00797B64"/>
    <w:rsid w:val="00862BEB"/>
    <w:rsid w:val="008A2492"/>
    <w:rsid w:val="008B42BA"/>
    <w:rsid w:val="009A1546"/>
    <w:rsid w:val="009E7E30"/>
    <w:rsid w:val="00A044EF"/>
    <w:rsid w:val="00A4631E"/>
    <w:rsid w:val="00A51603"/>
    <w:rsid w:val="00A54517"/>
    <w:rsid w:val="00A86545"/>
    <w:rsid w:val="00AA3137"/>
    <w:rsid w:val="00AA3D64"/>
    <w:rsid w:val="00AD4C6D"/>
    <w:rsid w:val="00B37AF4"/>
    <w:rsid w:val="00B91B38"/>
    <w:rsid w:val="00C66D33"/>
    <w:rsid w:val="00C90D09"/>
    <w:rsid w:val="00CE2362"/>
    <w:rsid w:val="00CE752C"/>
    <w:rsid w:val="00D97AA1"/>
    <w:rsid w:val="00DB041B"/>
    <w:rsid w:val="00DF0F41"/>
    <w:rsid w:val="00F44882"/>
    <w:rsid w:val="00F743B1"/>
    <w:rsid w:val="00FA29B9"/>
    <w:rsid w:val="00FD4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A8EA"/>
  <w15:docId w15:val="{D0E86238-B562-49C7-8564-14FDAF1D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D4C6D"/>
    <w:rPr>
      <w:color w:val="0563C1" w:themeColor="hyperlink"/>
      <w:u w:val="single"/>
    </w:rPr>
  </w:style>
  <w:style w:type="character" w:customStyle="1" w:styleId="Menzionenonrisolta1">
    <w:name w:val="Menzione non risolta1"/>
    <w:basedOn w:val="Carpredefinitoparagrafo"/>
    <w:uiPriority w:val="99"/>
    <w:rsid w:val="00AD4C6D"/>
    <w:rPr>
      <w:color w:val="605E5C"/>
      <w:shd w:val="clear" w:color="auto" w:fill="E1DFDD"/>
    </w:rPr>
  </w:style>
  <w:style w:type="character" w:styleId="Enfasigrassetto">
    <w:name w:val="Strong"/>
    <w:basedOn w:val="Carpredefinitoparagrafo"/>
    <w:uiPriority w:val="22"/>
    <w:qFormat/>
    <w:rsid w:val="00AD4C6D"/>
    <w:rPr>
      <w:b/>
      <w:bCs/>
    </w:rPr>
  </w:style>
  <w:style w:type="paragraph" w:styleId="Paragrafoelenco">
    <w:name w:val="List Paragraph"/>
    <w:basedOn w:val="Normale"/>
    <w:qFormat/>
    <w:rsid w:val="00C90D09"/>
    <w:pPr>
      <w:ind w:left="720"/>
      <w:contextualSpacing/>
    </w:pPr>
  </w:style>
  <w:style w:type="paragraph" w:styleId="Revisione">
    <w:name w:val="Revision"/>
    <w:hidden/>
    <w:uiPriority w:val="99"/>
    <w:semiHidden/>
    <w:rsid w:val="00673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6218">
      <w:bodyDiv w:val="1"/>
      <w:marLeft w:val="0"/>
      <w:marRight w:val="0"/>
      <w:marTop w:val="0"/>
      <w:marBottom w:val="0"/>
      <w:divBdr>
        <w:top w:val="none" w:sz="0" w:space="0" w:color="auto"/>
        <w:left w:val="none" w:sz="0" w:space="0" w:color="auto"/>
        <w:bottom w:val="none" w:sz="0" w:space="0" w:color="auto"/>
        <w:right w:val="none" w:sz="0" w:space="0" w:color="auto"/>
      </w:divBdr>
    </w:div>
    <w:div w:id="144009240">
      <w:bodyDiv w:val="1"/>
      <w:marLeft w:val="0"/>
      <w:marRight w:val="0"/>
      <w:marTop w:val="0"/>
      <w:marBottom w:val="0"/>
      <w:divBdr>
        <w:top w:val="none" w:sz="0" w:space="0" w:color="auto"/>
        <w:left w:val="none" w:sz="0" w:space="0" w:color="auto"/>
        <w:bottom w:val="none" w:sz="0" w:space="0" w:color="auto"/>
        <w:right w:val="none" w:sz="0" w:space="0" w:color="auto"/>
      </w:divBdr>
    </w:div>
    <w:div w:id="165367205">
      <w:bodyDiv w:val="1"/>
      <w:marLeft w:val="0"/>
      <w:marRight w:val="0"/>
      <w:marTop w:val="0"/>
      <w:marBottom w:val="0"/>
      <w:divBdr>
        <w:top w:val="none" w:sz="0" w:space="0" w:color="auto"/>
        <w:left w:val="none" w:sz="0" w:space="0" w:color="auto"/>
        <w:bottom w:val="none" w:sz="0" w:space="0" w:color="auto"/>
        <w:right w:val="none" w:sz="0" w:space="0" w:color="auto"/>
      </w:divBdr>
    </w:div>
    <w:div w:id="169686935">
      <w:bodyDiv w:val="1"/>
      <w:marLeft w:val="0"/>
      <w:marRight w:val="0"/>
      <w:marTop w:val="0"/>
      <w:marBottom w:val="0"/>
      <w:divBdr>
        <w:top w:val="none" w:sz="0" w:space="0" w:color="auto"/>
        <w:left w:val="none" w:sz="0" w:space="0" w:color="auto"/>
        <w:bottom w:val="none" w:sz="0" w:space="0" w:color="auto"/>
        <w:right w:val="none" w:sz="0" w:space="0" w:color="auto"/>
      </w:divBdr>
    </w:div>
    <w:div w:id="176310714">
      <w:bodyDiv w:val="1"/>
      <w:marLeft w:val="0"/>
      <w:marRight w:val="0"/>
      <w:marTop w:val="0"/>
      <w:marBottom w:val="0"/>
      <w:divBdr>
        <w:top w:val="none" w:sz="0" w:space="0" w:color="auto"/>
        <w:left w:val="none" w:sz="0" w:space="0" w:color="auto"/>
        <w:bottom w:val="none" w:sz="0" w:space="0" w:color="auto"/>
        <w:right w:val="none" w:sz="0" w:space="0" w:color="auto"/>
      </w:divBdr>
    </w:div>
    <w:div w:id="190339422">
      <w:bodyDiv w:val="1"/>
      <w:marLeft w:val="0"/>
      <w:marRight w:val="0"/>
      <w:marTop w:val="0"/>
      <w:marBottom w:val="0"/>
      <w:divBdr>
        <w:top w:val="none" w:sz="0" w:space="0" w:color="auto"/>
        <w:left w:val="none" w:sz="0" w:space="0" w:color="auto"/>
        <w:bottom w:val="none" w:sz="0" w:space="0" w:color="auto"/>
        <w:right w:val="none" w:sz="0" w:space="0" w:color="auto"/>
      </w:divBdr>
    </w:div>
    <w:div w:id="194316436">
      <w:bodyDiv w:val="1"/>
      <w:marLeft w:val="0"/>
      <w:marRight w:val="0"/>
      <w:marTop w:val="0"/>
      <w:marBottom w:val="0"/>
      <w:divBdr>
        <w:top w:val="none" w:sz="0" w:space="0" w:color="auto"/>
        <w:left w:val="none" w:sz="0" w:space="0" w:color="auto"/>
        <w:bottom w:val="none" w:sz="0" w:space="0" w:color="auto"/>
        <w:right w:val="none" w:sz="0" w:space="0" w:color="auto"/>
      </w:divBdr>
    </w:div>
    <w:div w:id="355232099">
      <w:bodyDiv w:val="1"/>
      <w:marLeft w:val="0"/>
      <w:marRight w:val="0"/>
      <w:marTop w:val="0"/>
      <w:marBottom w:val="0"/>
      <w:divBdr>
        <w:top w:val="none" w:sz="0" w:space="0" w:color="auto"/>
        <w:left w:val="none" w:sz="0" w:space="0" w:color="auto"/>
        <w:bottom w:val="none" w:sz="0" w:space="0" w:color="auto"/>
        <w:right w:val="none" w:sz="0" w:space="0" w:color="auto"/>
      </w:divBdr>
    </w:div>
    <w:div w:id="388461726">
      <w:bodyDiv w:val="1"/>
      <w:marLeft w:val="0"/>
      <w:marRight w:val="0"/>
      <w:marTop w:val="0"/>
      <w:marBottom w:val="0"/>
      <w:divBdr>
        <w:top w:val="none" w:sz="0" w:space="0" w:color="auto"/>
        <w:left w:val="none" w:sz="0" w:space="0" w:color="auto"/>
        <w:bottom w:val="none" w:sz="0" w:space="0" w:color="auto"/>
        <w:right w:val="none" w:sz="0" w:space="0" w:color="auto"/>
      </w:divBdr>
    </w:div>
    <w:div w:id="421339018">
      <w:bodyDiv w:val="1"/>
      <w:marLeft w:val="0"/>
      <w:marRight w:val="0"/>
      <w:marTop w:val="0"/>
      <w:marBottom w:val="0"/>
      <w:divBdr>
        <w:top w:val="none" w:sz="0" w:space="0" w:color="auto"/>
        <w:left w:val="none" w:sz="0" w:space="0" w:color="auto"/>
        <w:bottom w:val="none" w:sz="0" w:space="0" w:color="auto"/>
        <w:right w:val="none" w:sz="0" w:space="0" w:color="auto"/>
      </w:divBdr>
    </w:div>
    <w:div w:id="539169528">
      <w:bodyDiv w:val="1"/>
      <w:marLeft w:val="0"/>
      <w:marRight w:val="0"/>
      <w:marTop w:val="0"/>
      <w:marBottom w:val="0"/>
      <w:divBdr>
        <w:top w:val="none" w:sz="0" w:space="0" w:color="auto"/>
        <w:left w:val="none" w:sz="0" w:space="0" w:color="auto"/>
        <w:bottom w:val="none" w:sz="0" w:space="0" w:color="auto"/>
        <w:right w:val="none" w:sz="0" w:space="0" w:color="auto"/>
      </w:divBdr>
    </w:div>
    <w:div w:id="571240603">
      <w:bodyDiv w:val="1"/>
      <w:marLeft w:val="0"/>
      <w:marRight w:val="0"/>
      <w:marTop w:val="0"/>
      <w:marBottom w:val="0"/>
      <w:divBdr>
        <w:top w:val="none" w:sz="0" w:space="0" w:color="auto"/>
        <w:left w:val="none" w:sz="0" w:space="0" w:color="auto"/>
        <w:bottom w:val="none" w:sz="0" w:space="0" w:color="auto"/>
        <w:right w:val="none" w:sz="0" w:space="0" w:color="auto"/>
      </w:divBdr>
    </w:div>
    <w:div w:id="641034124">
      <w:bodyDiv w:val="1"/>
      <w:marLeft w:val="0"/>
      <w:marRight w:val="0"/>
      <w:marTop w:val="0"/>
      <w:marBottom w:val="0"/>
      <w:divBdr>
        <w:top w:val="none" w:sz="0" w:space="0" w:color="auto"/>
        <w:left w:val="none" w:sz="0" w:space="0" w:color="auto"/>
        <w:bottom w:val="none" w:sz="0" w:space="0" w:color="auto"/>
        <w:right w:val="none" w:sz="0" w:space="0" w:color="auto"/>
      </w:divBdr>
    </w:div>
    <w:div w:id="664480641">
      <w:bodyDiv w:val="1"/>
      <w:marLeft w:val="0"/>
      <w:marRight w:val="0"/>
      <w:marTop w:val="0"/>
      <w:marBottom w:val="0"/>
      <w:divBdr>
        <w:top w:val="none" w:sz="0" w:space="0" w:color="auto"/>
        <w:left w:val="none" w:sz="0" w:space="0" w:color="auto"/>
        <w:bottom w:val="none" w:sz="0" w:space="0" w:color="auto"/>
        <w:right w:val="none" w:sz="0" w:space="0" w:color="auto"/>
      </w:divBdr>
    </w:div>
    <w:div w:id="692801181">
      <w:bodyDiv w:val="1"/>
      <w:marLeft w:val="0"/>
      <w:marRight w:val="0"/>
      <w:marTop w:val="0"/>
      <w:marBottom w:val="0"/>
      <w:divBdr>
        <w:top w:val="none" w:sz="0" w:space="0" w:color="auto"/>
        <w:left w:val="none" w:sz="0" w:space="0" w:color="auto"/>
        <w:bottom w:val="none" w:sz="0" w:space="0" w:color="auto"/>
        <w:right w:val="none" w:sz="0" w:space="0" w:color="auto"/>
      </w:divBdr>
    </w:div>
    <w:div w:id="704719346">
      <w:bodyDiv w:val="1"/>
      <w:marLeft w:val="0"/>
      <w:marRight w:val="0"/>
      <w:marTop w:val="0"/>
      <w:marBottom w:val="0"/>
      <w:divBdr>
        <w:top w:val="none" w:sz="0" w:space="0" w:color="auto"/>
        <w:left w:val="none" w:sz="0" w:space="0" w:color="auto"/>
        <w:bottom w:val="none" w:sz="0" w:space="0" w:color="auto"/>
        <w:right w:val="none" w:sz="0" w:space="0" w:color="auto"/>
      </w:divBdr>
    </w:div>
    <w:div w:id="787088379">
      <w:bodyDiv w:val="1"/>
      <w:marLeft w:val="0"/>
      <w:marRight w:val="0"/>
      <w:marTop w:val="0"/>
      <w:marBottom w:val="0"/>
      <w:divBdr>
        <w:top w:val="none" w:sz="0" w:space="0" w:color="auto"/>
        <w:left w:val="none" w:sz="0" w:space="0" w:color="auto"/>
        <w:bottom w:val="none" w:sz="0" w:space="0" w:color="auto"/>
        <w:right w:val="none" w:sz="0" w:space="0" w:color="auto"/>
      </w:divBdr>
    </w:div>
    <w:div w:id="806430838">
      <w:bodyDiv w:val="1"/>
      <w:marLeft w:val="0"/>
      <w:marRight w:val="0"/>
      <w:marTop w:val="0"/>
      <w:marBottom w:val="0"/>
      <w:divBdr>
        <w:top w:val="none" w:sz="0" w:space="0" w:color="auto"/>
        <w:left w:val="none" w:sz="0" w:space="0" w:color="auto"/>
        <w:bottom w:val="none" w:sz="0" w:space="0" w:color="auto"/>
        <w:right w:val="none" w:sz="0" w:space="0" w:color="auto"/>
      </w:divBdr>
    </w:div>
    <w:div w:id="859776431">
      <w:bodyDiv w:val="1"/>
      <w:marLeft w:val="0"/>
      <w:marRight w:val="0"/>
      <w:marTop w:val="0"/>
      <w:marBottom w:val="0"/>
      <w:divBdr>
        <w:top w:val="none" w:sz="0" w:space="0" w:color="auto"/>
        <w:left w:val="none" w:sz="0" w:space="0" w:color="auto"/>
        <w:bottom w:val="none" w:sz="0" w:space="0" w:color="auto"/>
        <w:right w:val="none" w:sz="0" w:space="0" w:color="auto"/>
      </w:divBdr>
    </w:div>
    <w:div w:id="909266564">
      <w:bodyDiv w:val="1"/>
      <w:marLeft w:val="0"/>
      <w:marRight w:val="0"/>
      <w:marTop w:val="0"/>
      <w:marBottom w:val="0"/>
      <w:divBdr>
        <w:top w:val="none" w:sz="0" w:space="0" w:color="auto"/>
        <w:left w:val="none" w:sz="0" w:space="0" w:color="auto"/>
        <w:bottom w:val="none" w:sz="0" w:space="0" w:color="auto"/>
        <w:right w:val="none" w:sz="0" w:space="0" w:color="auto"/>
      </w:divBdr>
    </w:div>
    <w:div w:id="916062400">
      <w:bodyDiv w:val="1"/>
      <w:marLeft w:val="0"/>
      <w:marRight w:val="0"/>
      <w:marTop w:val="0"/>
      <w:marBottom w:val="0"/>
      <w:divBdr>
        <w:top w:val="none" w:sz="0" w:space="0" w:color="auto"/>
        <w:left w:val="none" w:sz="0" w:space="0" w:color="auto"/>
        <w:bottom w:val="none" w:sz="0" w:space="0" w:color="auto"/>
        <w:right w:val="none" w:sz="0" w:space="0" w:color="auto"/>
      </w:divBdr>
    </w:div>
    <w:div w:id="981731324">
      <w:bodyDiv w:val="1"/>
      <w:marLeft w:val="0"/>
      <w:marRight w:val="0"/>
      <w:marTop w:val="0"/>
      <w:marBottom w:val="0"/>
      <w:divBdr>
        <w:top w:val="none" w:sz="0" w:space="0" w:color="auto"/>
        <w:left w:val="none" w:sz="0" w:space="0" w:color="auto"/>
        <w:bottom w:val="none" w:sz="0" w:space="0" w:color="auto"/>
        <w:right w:val="none" w:sz="0" w:space="0" w:color="auto"/>
      </w:divBdr>
    </w:div>
    <w:div w:id="1009481979">
      <w:bodyDiv w:val="1"/>
      <w:marLeft w:val="0"/>
      <w:marRight w:val="0"/>
      <w:marTop w:val="0"/>
      <w:marBottom w:val="0"/>
      <w:divBdr>
        <w:top w:val="none" w:sz="0" w:space="0" w:color="auto"/>
        <w:left w:val="none" w:sz="0" w:space="0" w:color="auto"/>
        <w:bottom w:val="none" w:sz="0" w:space="0" w:color="auto"/>
        <w:right w:val="none" w:sz="0" w:space="0" w:color="auto"/>
      </w:divBdr>
    </w:div>
    <w:div w:id="1022046824">
      <w:bodyDiv w:val="1"/>
      <w:marLeft w:val="0"/>
      <w:marRight w:val="0"/>
      <w:marTop w:val="0"/>
      <w:marBottom w:val="0"/>
      <w:divBdr>
        <w:top w:val="none" w:sz="0" w:space="0" w:color="auto"/>
        <w:left w:val="none" w:sz="0" w:space="0" w:color="auto"/>
        <w:bottom w:val="none" w:sz="0" w:space="0" w:color="auto"/>
        <w:right w:val="none" w:sz="0" w:space="0" w:color="auto"/>
      </w:divBdr>
    </w:div>
    <w:div w:id="1052998371">
      <w:bodyDiv w:val="1"/>
      <w:marLeft w:val="0"/>
      <w:marRight w:val="0"/>
      <w:marTop w:val="0"/>
      <w:marBottom w:val="0"/>
      <w:divBdr>
        <w:top w:val="none" w:sz="0" w:space="0" w:color="auto"/>
        <w:left w:val="none" w:sz="0" w:space="0" w:color="auto"/>
        <w:bottom w:val="none" w:sz="0" w:space="0" w:color="auto"/>
        <w:right w:val="none" w:sz="0" w:space="0" w:color="auto"/>
      </w:divBdr>
    </w:div>
    <w:div w:id="1068456464">
      <w:bodyDiv w:val="1"/>
      <w:marLeft w:val="0"/>
      <w:marRight w:val="0"/>
      <w:marTop w:val="0"/>
      <w:marBottom w:val="0"/>
      <w:divBdr>
        <w:top w:val="none" w:sz="0" w:space="0" w:color="auto"/>
        <w:left w:val="none" w:sz="0" w:space="0" w:color="auto"/>
        <w:bottom w:val="none" w:sz="0" w:space="0" w:color="auto"/>
        <w:right w:val="none" w:sz="0" w:space="0" w:color="auto"/>
      </w:divBdr>
    </w:div>
    <w:div w:id="1089734222">
      <w:bodyDiv w:val="1"/>
      <w:marLeft w:val="0"/>
      <w:marRight w:val="0"/>
      <w:marTop w:val="0"/>
      <w:marBottom w:val="0"/>
      <w:divBdr>
        <w:top w:val="none" w:sz="0" w:space="0" w:color="auto"/>
        <w:left w:val="none" w:sz="0" w:space="0" w:color="auto"/>
        <w:bottom w:val="none" w:sz="0" w:space="0" w:color="auto"/>
        <w:right w:val="none" w:sz="0" w:space="0" w:color="auto"/>
      </w:divBdr>
    </w:div>
    <w:div w:id="1105540668">
      <w:bodyDiv w:val="1"/>
      <w:marLeft w:val="0"/>
      <w:marRight w:val="0"/>
      <w:marTop w:val="0"/>
      <w:marBottom w:val="0"/>
      <w:divBdr>
        <w:top w:val="none" w:sz="0" w:space="0" w:color="auto"/>
        <w:left w:val="none" w:sz="0" w:space="0" w:color="auto"/>
        <w:bottom w:val="none" w:sz="0" w:space="0" w:color="auto"/>
        <w:right w:val="none" w:sz="0" w:space="0" w:color="auto"/>
      </w:divBdr>
    </w:div>
    <w:div w:id="1113787553">
      <w:bodyDiv w:val="1"/>
      <w:marLeft w:val="0"/>
      <w:marRight w:val="0"/>
      <w:marTop w:val="0"/>
      <w:marBottom w:val="0"/>
      <w:divBdr>
        <w:top w:val="none" w:sz="0" w:space="0" w:color="auto"/>
        <w:left w:val="none" w:sz="0" w:space="0" w:color="auto"/>
        <w:bottom w:val="none" w:sz="0" w:space="0" w:color="auto"/>
        <w:right w:val="none" w:sz="0" w:space="0" w:color="auto"/>
      </w:divBdr>
    </w:div>
    <w:div w:id="1151798963">
      <w:bodyDiv w:val="1"/>
      <w:marLeft w:val="0"/>
      <w:marRight w:val="0"/>
      <w:marTop w:val="0"/>
      <w:marBottom w:val="0"/>
      <w:divBdr>
        <w:top w:val="none" w:sz="0" w:space="0" w:color="auto"/>
        <w:left w:val="none" w:sz="0" w:space="0" w:color="auto"/>
        <w:bottom w:val="none" w:sz="0" w:space="0" w:color="auto"/>
        <w:right w:val="none" w:sz="0" w:space="0" w:color="auto"/>
      </w:divBdr>
    </w:div>
    <w:div w:id="1208108723">
      <w:bodyDiv w:val="1"/>
      <w:marLeft w:val="0"/>
      <w:marRight w:val="0"/>
      <w:marTop w:val="0"/>
      <w:marBottom w:val="0"/>
      <w:divBdr>
        <w:top w:val="none" w:sz="0" w:space="0" w:color="auto"/>
        <w:left w:val="none" w:sz="0" w:space="0" w:color="auto"/>
        <w:bottom w:val="none" w:sz="0" w:space="0" w:color="auto"/>
        <w:right w:val="none" w:sz="0" w:space="0" w:color="auto"/>
      </w:divBdr>
    </w:div>
    <w:div w:id="1274706959">
      <w:bodyDiv w:val="1"/>
      <w:marLeft w:val="0"/>
      <w:marRight w:val="0"/>
      <w:marTop w:val="0"/>
      <w:marBottom w:val="0"/>
      <w:divBdr>
        <w:top w:val="none" w:sz="0" w:space="0" w:color="auto"/>
        <w:left w:val="none" w:sz="0" w:space="0" w:color="auto"/>
        <w:bottom w:val="none" w:sz="0" w:space="0" w:color="auto"/>
        <w:right w:val="none" w:sz="0" w:space="0" w:color="auto"/>
      </w:divBdr>
    </w:div>
    <w:div w:id="1334184831">
      <w:bodyDiv w:val="1"/>
      <w:marLeft w:val="0"/>
      <w:marRight w:val="0"/>
      <w:marTop w:val="0"/>
      <w:marBottom w:val="0"/>
      <w:divBdr>
        <w:top w:val="none" w:sz="0" w:space="0" w:color="auto"/>
        <w:left w:val="none" w:sz="0" w:space="0" w:color="auto"/>
        <w:bottom w:val="none" w:sz="0" w:space="0" w:color="auto"/>
        <w:right w:val="none" w:sz="0" w:space="0" w:color="auto"/>
      </w:divBdr>
    </w:div>
    <w:div w:id="1569147828">
      <w:bodyDiv w:val="1"/>
      <w:marLeft w:val="0"/>
      <w:marRight w:val="0"/>
      <w:marTop w:val="0"/>
      <w:marBottom w:val="0"/>
      <w:divBdr>
        <w:top w:val="none" w:sz="0" w:space="0" w:color="auto"/>
        <w:left w:val="none" w:sz="0" w:space="0" w:color="auto"/>
        <w:bottom w:val="none" w:sz="0" w:space="0" w:color="auto"/>
        <w:right w:val="none" w:sz="0" w:space="0" w:color="auto"/>
      </w:divBdr>
    </w:div>
    <w:div w:id="1626350324">
      <w:bodyDiv w:val="1"/>
      <w:marLeft w:val="0"/>
      <w:marRight w:val="0"/>
      <w:marTop w:val="0"/>
      <w:marBottom w:val="0"/>
      <w:divBdr>
        <w:top w:val="none" w:sz="0" w:space="0" w:color="auto"/>
        <w:left w:val="none" w:sz="0" w:space="0" w:color="auto"/>
        <w:bottom w:val="none" w:sz="0" w:space="0" w:color="auto"/>
        <w:right w:val="none" w:sz="0" w:space="0" w:color="auto"/>
      </w:divBdr>
    </w:div>
    <w:div w:id="1637100947">
      <w:bodyDiv w:val="1"/>
      <w:marLeft w:val="0"/>
      <w:marRight w:val="0"/>
      <w:marTop w:val="0"/>
      <w:marBottom w:val="0"/>
      <w:divBdr>
        <w:top w:val="none" w:sz="0" w:space="0" w:color="auto"/>
        <w:left w:val="none" w:sz="0" w:space="0" w:color="auto"/>
        <w:bottom w:val="none" w:sz="0" w:space="0" w:color="auto"/>
        <w:right w:val="none" w:sz="0" w:space="0" w:color="auto"/>
      </w:divBdr>
    </w:div>
    <w:div w:id="1638685965">
      <w:bodyDiv w:val="1"/>
      <w:marLeft w:val="0"/>
      <w:marRight w:val="0"/>
      <w:marTop w:val="0"/>
      <w:marBottom w:val="0"/>
      <w:divBdr>
        <w:top w:val="none" w:sz="0" w:space="0" w:color="auto"/>
        <w:left w:val="none" w:sz="0" w:space="0" w:color="auto"/>
        <w:bottom w:val="none" w:sz="0" w:space="0" w:color="auto"/>
        <w:right w:val="none" w:sz="0" w:space="0" w:color="auto"/>
      </w:divBdr>
    </w:div>
    <w:div w:id="1793206193">
      <w:bodyDiv w:val="1"/>
      <w:marLeft w:val="0"/>
      <w:marRight w:val="0"/>
      <w:marTop w:val="0"/>
      <w:marBottom w:val="0"/>
      <w:divBdr>
        <w:top w:val="none" w:sz="0" w:space="0" w:color="auto"/>
        <w:left w:val="none" w:sz="0" w:space="0" w:color="auto"/>
        <w:bottom w:val="none" w:sz="0" w:space="0" w:color="auto"/>
        <w:right w:val="none" w:sz="0" w:space="0" w:color="auto"/>
      </w:divBdr>
    </w:div>
    <w:div w:id="1822043587">
      <w:bodyDiv w:val="1"/>
      <w:marLeft w:val="0"/>
      <w:marRight w:val="0"/>
      <w:marTop w:val="0"/>
      <w:marBottom w:val="0"/>
      <w:divBdr>
        <w:top w:val="none" w:sz="0" w:space="0" w:color="auto"/>
        <w:left w:val="none" w:sz="0" w:space="0" w:color="auto"/>
        <w:bottom w:val="none" w:sz="0" w:space="0" w:color="auto"/>
        <w:right w:val="none" w:sz="0" w:space="0" w:color="auto"/>
      </w:divBdr>
    </w:div>
    <w:div w:id="1832328099">
      <w:bodyDiv w:val="1"/>
      <w:marLeft w:val="0"/>
      <w:marRight w:val="0"/>
      <w:marTop w:val="0"/>
      <w:marBottom w:val="0"/>
      <w:divBdr>
        <w:top w:val="none" w:sz="0" w:space="0" w:color="auto"/>
        <w:left w:val="none" w:sz="0" w:space="0" w:color="auto"/>
        <w:bottom w:val="none" w:sz="0" w:space="0" w:color="auto"/>
        <w:right w:val="none" w:sz="0" w:space="0" w:color="auto"/>
      </w:divBdr>
    </w:div>
    <w:div w:id="1848133051">
      <w:bodyDiv w:val="1"/>
      <w:marLeft w:val="0"/>
      <w:marRight w:val="0"/>
      <w:marTop w:val="0"/>
      <w:marBottom w:val="0"/>
      <w:divBdr>
        <w:top w:val="none" w:sz="0" w:space="0" w:color="auto"/>
        <w:left w:val="none" w:sz="0" w:space="0" w:color="auto"/>
        <w:bottom w:val="none" w:sz="0" w:space="0" w:color="auto"/>
        <w:right w:val="none" w:sz="0" w:space="0" w:color="auto"/>
      </w:divBdr>
    </w:div>
    <w:div w:id="1848908375">
      <w:bodyDiv w:val="1"/>
      <w:marLeft w:val="0"/>
      <w:marRight w:val="0"/>
      <w:marTop w:val="0"/>
      <w:marBottom w:val="0"/>
      <w:divBdr>
        <w:top w:val="none" w:sz="0" w:space="0" w:color="auto"/>
        <w:left w:val="none" w:sz="0" w:space="0" w:color="auto"/>
        <w:bottom w:val="none" w:sz="0" w:space="0" w:color="auto"/>
        <w:right w:val="none" w:sz="0" w:space="0" w:color="auto"/>
      </w:divBdr>
    </w:div>
    <w:div w:id="1930651567">
      <w:bodyDiv w:val="1"/>
      <w:marLeft w:val="0"/>
      <w:marRight w:val="0"/>
      <w:marTop w:val="0"/>
      <w:marBottom w:val="0"/>
      <w:divBdr>
        <w:top w:val="none" w:sz="0" w:space="0" w:color="auto"/>
        <w:left w:val="none" w:sz="0" w:space="0" w:color="auto"/>
        <w:bottom w:val="none" w:sz="0" w:space="0" w:color="auto"/>
        <w:right w:val="none" w:sz="0" w:space="0" w:color="auto"/>
      </w:divBdr>
    </w:div>
    <w:div w:id="1990328420">
      <w:bodyDiv w:val="1"/>
      <w:marLeft w:val="0"/>
      <w:marRight w:val="0"/>
      <w:marTop w:val="0"/>
      <w:marBottom w:val="0"/>
      <w:divBdr>
        <w:top w:val="none" w:sz="0" w:space="0" w:color="auto"/>
        <w:left w:val="none" w:sz="0" w:space="0" w:color="auto"/>
        <w:bottom w:val="none" w:sz="0" w:space="0" w:color="auto"/>
        <w:right w:val="none" w:sz="0" w:space="0" w:color="auto"/>
      </w:divBdr>
    </w:div>
    <w:div w:id="2004312762">
      <w:bodyDiv w:val="1"/>
      <w:marLeft w:val="0"/>
      <w:marRight w:val="0"/>
      <w:marTop w:val="0"/>
      <w:marBottom w:val="0"/>
      <w:divBdr>
        <w:top w:val="none" w:sz="0" w:space="0" w:color="auto"/>
        <w:left w:val="none" w:sz="0" w:space="0" w:color="auto"/>
        <w:bottom w:val="none" w:sz="0" w:space="0" w:color="auto"/>
        <w:right w:val="none" w:sz="0" w:space="0" w:color="auto"/>
      </w:divBdr>
    </w:div>
    <w:div w:id="209967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BD2ED-A1DB-472D-BE13-E38076413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882</Words>
  <Characters>5032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Ufficio Legale</dc:creator>
  <cp:lastModifiedBy>Chiara Carzaniga</cp:lastModifiedBy>
  <cp:revision>3</cp:revision>
  <dcterms:created xsi:type="dcterms:W3CDTF">2021-12-13T14:42:00Z</dcterms:created>
  <dcterms:modified xsi:type="dcterms:W3CDTF">2021-12-13T16:01:00Z</dcterms:modified>
</cp:coreProperties>
</file>